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 Narrow" w:hAnsi="Arial Narrow"/>
          <w:b/>
          <w:bCs/>
          <w:highlight w:val="none"/>
          <w:u w:val="single"/>
          <w:shd w:fill="FFFF00" w:val="clear"/>
        </w:rPr>
      </w:pPr>
      <w:r>
        <w:rPr>
          <w:rFonts w:ascii="Arial Narrow" w:hAnsi="Arial Narrow"/>
          <w:b/>
          <w:bCs/>
          <w:u w:val="single"/>
          <w:shd w:fill="FFFF00" w:val="clear"/>
        </w:rPr>
        <w:t>LEY DE DEFENSA DEL CONSUMIDOR</w:t>
      </w:r>
    </w:p>
    <w:p>
      <w:pPr>
        <w:pStyle w:val="Normal"/>
        <w:bidi w:val="0"/>
        <w:jc w:val="center"/>
        <w:rPr>
          <w:rFonts w:ascii="Arial Narrow" w:hAnsi="Arial Narrow"/>
          <w:b/>
          <w:bCs/>
          <w:highlight w:val="none"/>
          <w:u w:val="single"/>
          <w:shd w:fill="FFFF00" w:val="clear"/>
        </w:rPr>
      </w:pPr>
      <w:r>
        <w:rPr>
          <w:rFonts w:ascii="Arial Narrow" w:hAnsi="Arial Narrow"/>
          <w:b/>
          <w:bCs/>
          <w:u w:val="single"/>
          <w:shd w:fill="FFFF00" w:val="clear"/>
        </w:rPr>
      </w:r>
    </w:p>
    <w:p>
      <w:pPr>
        <w:pStyle w:val="Normal"/>
        <w:bidi w:val="0"/>
        <w:jc w:val="both"/>
        <w:rPr>
          <w:rFonts w:ascii="Arial Narrow" w:hAnsi="Arial Narrow"/>
          <w:b/>
          <w:bCs/>
          <w:highlight w:val="none"/>
          <w:u w:val="single"/>
          <w:shd w:fill="auto" w:val="clear"/>
        </w:rPr>
      </w:pPr>
      <w:r>
        <w:rPr>
          <w:rFonts w:ascii="Arial Narrow" w:hAnsi="Arial Narrow"/>
          <w:b/>
          <w:bCs/>
          <w:u w:val="single"/>
          <w:shd w:fill="auto" w:val="clear"/>
        </w:rPr>
        <w:t>PRINCIPALES DERECHOS DE LOS CONSUMIDORES</w:t>
      </w:r>
    </w:p>
    <w:p>
      <w:pPr>
        <w:pStyle w:val="Normal"/>
        <w:bidi w:val="0"/>
        <w:jc w:val="both"/>
        <w:rPr>
          <w:rFonts w:ascii="Arial Narrow" w:hAnsi="Arial Narrow"/>
          <w:b/>
          <w:bCs/>
          <w:highlight w:val="none"/>
          <w:u w:val="single"/>
          <w:shd w:fill="auto" w:val="clear"/>
        </w:rPr>
      </w:pPr>
      <w:r>
        <w:rPr>
          <w:rFonts w:ascii="Arial Narrow" w:hAnsi="Arial Narrow"/>
          <w:b/>
          <w:bCs/>
          <w:u w:val="single"/>
          <w:shd w:fill="auto" w:val="clear"/>
        </w:rPr>
      </w:r>
    </w:p>
    <w:p>
      <w:pPr>
        <w:pStyle w:val="Normal"/>
        <w:bidi w:val="0"/>
        <w:jc w:val="both"/>
        <w:rPr>
          <w:rFonts w:ascii="Arial Narrow" w:hAnsi="Arial Narrow"/>
          <w:b/>
          <w:bCs/>
          <w:color w:val="000000"/>
          <w:highlight w:val="none"/>
          <w:u w:val="none"/>
          <w:shd w:fill="auto" w:val="clear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000000"/>
          <w:spacing w:val="0"/>
          <w:sz w:val="24"/>
          <w:u w:val="none"/>
          <w:shd w:fill="auto" w:val="clear"/>
        </w:rPr>
        <w:t>Consumidor es todo aquel que adquiere un bien o servicio para beneficio propio o del grupo familiar, como destinatario final. Mientras que el proveedor es aquella persona o empresa que comercializa bienes o presta servicios de manera profesional, como por ejemplo una empresa de telefonía celular o una concesionaria que vende vehículos.</w:t>
      </w:r>
    </w:p>
    <w:p>
      <w:pPr>
        <w:pStyle w:val="BodyText"/>
        <w:bidi w:val="0"/>
        <w:jc w:val="both"/>
        <w:rPr>
          <w:rFonts w:ascii="Arial Narrow" w:hAnsi="Arial Narrow"/>
          <w:b/>
          <w:bCs/>
          <w:color w:val="000000"/>
          <w:highlight w:val="none"/>
          <w:u w:val="none"/>
          <w:shd w:fill="auto" w:val="clear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000000"/>
          <w:spacing w:val="0"/>
          <w:sz w:val="24"/>
          <w:u w:val="none"/>
          <w:shd w:fill="auto" w:val="clear"/>
        </w:rPr>
        <w:t>La protección al consumidor</w:t>
      </w:r>
      <w:r>
        <w:rPr>
          <w:rFonts w:ascii="Arial Narrow" w:hAnsi="Arial Narrow"/>
          <w:b w:val="false"/>
          <w:bCs/>
          <w:i w:val="false"/>
          <w:caps w:val="false"/>
          <w:smallCaps w:val="false"/>
          <w:color w:val="000000"/>
          <w:spacing w:val="0"/>
          <w:sz w:val="24"/>
          <w:u w:val="none"/>
          <w:shd w:fill="auto" w:val="clear"/>
        </w:rPr>
        <w:t> se da cuando se produce una relación de consumo, esta se refiere a cualquier vínculo entre el consumidor y el proveedor de bienes y servicios. De esta forma hay relación de consumo tanto cuando estas frente a una publicidad, como cuando adquirís un producto o servicio, e incluso después de celebrado el contrato.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Quedan excluídos de la</w:t>
      </w:r>
      <w:r>
        <w:rPr>
          <w:rFonts w:ascii="Arial Narrow" w:hAnsi="Arial Narrow"/>
          <w:b w:val="false"/>
          <w:bCs/>
          <w:i w:val="false"/>
          <w:caps w:val="false"/>
          <w:smallCaps w:val="false"/>
          <w:color w:val="000000"/>
          <w:spacing w:val="0"/>
          <w:sz w:val="24"/>
          <w:u w:val="none"/>
        </w:rPr>
        <w:t> </w:t>
      </w:r>
      <w:hyperlink r:id="rId2">
        <w:r>
          <w:rPr>
            <w:rStyle w:val="Hyperlink"/>
            <w:rFonts w:ascii="Arial Narrow" w:hAnsi="Arial Narrow"/>
            <w:b w:val="false"/>
            <w:bCs/>
            <w:i w:val="false"/>
            <w:caps w:val="false"/>
            <w:smallCaps w:val="false"/>
            <w:color w:val="111111"/>
            <w:spacing w:val="0"/>
            <w:sz w:val="24"/>
            <w:u w:val="none"/>
            <w:shd w:fill="auto" w:val="clear"/>
          </w:rPr>
          <w:t>Ley de Defensa del Consumidor</w:t>
        </w:r>
      </w:hyperlink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u w:val="none"/>
        </w:rPr>
        <w:t> </w:t>
      </w:r>
      <w:r>
        <w:rPr>
          <w:rFonts w:ascii="Arial Narrow" w:hAnsi="Arial Narrow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los servicios que prestan los profesionales liberales que requieran de título universitario y matriculación para su actividad, como por ejemplo los médicos o los abogados.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Emphasis"/>
          <w:rFonts w:ascii="Arial Narrow" w:hAnsi="Arial Narrow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Siempre que seas parte como consumidor en una relación de consumo tenés, entre otros, los siguientes derechos:</w:t>
      </w:r>
    </w:p>
    <w:p>
      <w:pPr>
        <w:pStyle w:val="Heading3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Emphasis"/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1- Derecho a la protección de la salud, seguridad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Tenés derecho a la protección de tu seguridad y salud. Asimismo, deben proveerte toda la información sobre riesgos potenciales para tu salud o seguridad. Las normas prevén una tutela específica al deber de seguridad e incluyen una obligación de advertir acerca de las condiciones de uso que puedan ocasionar un daño a la salud y/o seguridad del usuario.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Las cosas y servicios deben ser suministrados o prestados en forma tal que, utilizados en condiciones previsibles o normales de uso, no presenten peligro alguno para la salud o integridad física de los consumidores o usuarios. Asimismo, en caso de que la prestación pueda presentar un riesgo para tu salud deben comercializarse en forma tal que se garantice la seguridad de los mismos.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111111"/>
          <w:spacing w:val="0"/>
          <w:sz w:val="24"/>
        </w:rPr>
        <w:t>Ejemplos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Si adquiriste un producto alimenticio, este no puede contener ningún elemento extraño en su interior.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Las instalaciones de los locales de juego -que suelen ser utilizadas por menores de edad- deben contar con mecanismos de seguridad idóneos que garanticen la protección de la seguridad de los menores.</w:t>
      </w:r>
    </w:p>
    <w:p>
      <w:pPr>
        <w:pStyle w:val="Heading3"/>
        <w:widowControl/>
        <w:bidi w:val="0"/>
        <w:spacing w:lineRule="auto" w:line="288" w:before="0" w:after="140"/>
        <w:ind w:hanging="0" w:start="0" w:end="0"/>
        <w:jc w:val="start"/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  <w:t>2- Derecho a la información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Todo aquel que provee bienes o servicios tiene el deber de informar a todos los potenciales consumidores acerca de las características esenciales del bien o servicio desde el momento en que aquél es ofrecido al público hasta que finaliza la relación de consumo.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Como consumidor tenés derecho a que el proveedor te suministre en forma cierta clara y detallada información respecto a las características de los bienes y servicios que provee y a las condiciones en que los comercializa.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111111"/>
          <w:spacing w:val="0"/>
          <w:sz w:val="24"/>
        </w:rPr>
        <w:t>Ejemplos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Al contratar un servicio de telefonía celular tenés derecho a que te informen las características de tu plan, por ejemplo: cantidad de minutos libres, cantidad de megabyte con los que contás para navegar por internet, precio del minuto para hablar a teléfono fijo, precio del minuto para hablar a otro celular, precio del mensaje de texto, etc.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También tenés derecho a ser informado de todos los gastos, comisiones y/o importes que te cobren por los servicios financieros.</w:t>
      </w:r>
    </w:p>
    <w:p>
      <w:pPr>
        <w:pStyle w:val="Heading3"/>
        <w:widowControl/>
        <w:bidi w:val="0"/>
        <w:spacing w:lineRule="auto" w:line="288" w:before="0" w:after="140"/>
        <w:ind w:hanging="0" w:start="0" w:end="0"/>
        <w:jc w:val="start"/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  <w:t>3- Derecho a educación como consumidor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Tenés derecho a recibir educación e información como consumidor para poder tomar decisiones bien fundadas, y tener conciencia de tus derechos y obligaciones.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En este caso, la información que recibas por parte del Estado y los proveedores te permitirá tomar la mejor decisión posible en relación con tus elecciones como consumidor.</w:t>
      </w:r>
    </w:p>
    <w:p>
      <w:pPr>
        <w:pStyle w:val="Heading3"/>
        <w:widowControl/>
        <w:bidi w:val="0"/>
        <w:spacing w:lineRule="auto" w:line="288" w:before="0" w:after="140"/>
        <w:ind w:hanging="0" w:start="0" w:end="0"/>
        <w:jc w:val="start"/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  <w:t>4- Derecho al trato digno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Como consumidor, tenés derecho a que los proveedores te garanticen buenas condiciones de atención, trato digno, equitativo y no discriminatorio.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111111"/>
          <w:spacing w:val="0"/>
          <w:sz w:val="24"/>
        </w:rPr>
        <w:t>Ejemplos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En la Ciudad rige una ley que establece como práctica abusiva y contraria al trato digno la atención al público en la cual te obliguen a permanecer en filas con esperas mayores a 30 minutos, aguardar a ser atendido a la intemperie o exterior del local.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Los proveedores deberán abstenerse de desplegar conductas que coloquen a los consumidores en situaciones vergonzantes, vejatorias o intimidatorias.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No podrán discriminarte o establecer un precio diferencial entre consumidores nacionales y extranjeros.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El cobro de adicionales y/o compra de un producto para habilitar la carga virtual de un teléfono celular o la tarjeta SUBE se considera práctica abusiva y podés reportarla llamando al 147 o vía </w:t>
      </w:r>
      <w:hyperlink r:id="rId3">
        <w:r>
          <w:rPr>
            <w:rStyle w:val="Hyperlink"/>
            <w:rFonts w:ascii="Arial Narrow" w:hAnsi="Arial Narrow"/>
            <w:b w:val="false"/>
            <w:bCs/>
            <w:i w:val="false"/>
            <w:caps w:val="false"/>
            <w:smallCaps w:val="false"/>
            <w:color w:val="111111"/>
            <w:spacing w:val="0"/>
            <w:sz w:val="24"/>
            <w:u w:val="single"/>
            <w:shd w:fill="auto" w:val="clear"/>
          </w:rPr>
          <w:t>web</w:t>
        </w:r>
      </w:hyperlink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.</w:t>
      </w:r>
    </w:p>
    <w:p>
      <w:pPr>
        <w:pStyle w:val="Heading3"/>
        <w:widowControl/>
        <w:bidi w:val="0"/>
        <w:spacing w:lineRule="auto" w:line="288" w:before="0" w:after="140"/>
        <w:ind w:hanging="0" w:start="0" w:end="0"/>
        <w:jc w:val="start"/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  <w:t>5- Derecho a que se cumpla con la oferta y publicidad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Como consumidor, tenés derecho a que se respeten las condiciones en que son publicitados y ofrecidos al público los bienes o servicios.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111111"/>
          <w:spacing w:val="0"/>
          <w:sz w:val="24"/>
        </w:rPr>
        <w:t>Ejemplo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Tenés derecho a que respeten el precio incluido en la publicidad de un electrodoméstico, en el caso de que quisieran cobrarte un adicional que no estaba informado en forma clara en la publicidad.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Tenés derecho a que se cumplan los descuentos prometidos por los proveedores en una publicidad del bien o servicio que comercializan.</w:t>
      </w:r>
    </w:p>
    <w:p>
      <w:pPr>
        <w:pStyle w:val="Heading3"/>
        <w:widowControl/>
        <w:bidi w:val="0"/>
        <w:spacing w:lineRule="auto" w:line="288" w:before="0" w:after="140"/>
        <w:ind w:hanging="0" w:start="0" w:end="0"/>
        <w:jc w:val="start"/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  <w:t>6- Derecho al cumplimiento de la garantía y provisión de servicio técnico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Como consumidor de bienes muebles, tenés derecho a que se te garantice -durante el plazo legal y el pactado con el proveedor- la reparación o sustitución del bien que adquiriste.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El plazo legal de garantía para productos nuevos es de seis (6) meses. El plazo se cuenta a partir de la entrega del producto.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111111"/>
          <w:spacing w:val="0"/>
          <w:sz w:val="24"/>
        </w:rPr>
        <w:t>Ejemplo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Si compraste un automóvil y presenta fallas de funcionamiento, tenés derecho a que te realicen la reparación gratuita del mismo durante el plazo de la garantía legal. Vencido el plazo de la garantía, tenés derecho a que te provean un servicio técnico adecuado para la reparación del bien que adquiriste, debiendo asegurarte el suministro de repuestos para la reparación del bien.</w:t>
      </w:r>
    </w:p>
    <w:p>
      <w:pPr>
        <w:pStyle w:val="Heading3"/>
        <w:widowControl/>
        <w:bidi w:val="0"/>
        <w:spacing w:lineRule="auto" w:line="288" w:before="0" w:after="140"/>
        <w:ind w:hanging="0" w:start="0" w:end="0"/>
        <w:jc w:val="start"/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  <w:t>7- Derecho a protección de los intereses económicos del consumidor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Tenés derecho a que en caso de incumplimiento de la oferta o del contrato puedas pedir la restitución del dinero o exigir el cumplimiento de la obligación.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Las cláusulas impuestas por el proveedor y que generen un desequilibrio en la relación de consumo son consideradas abusivas y contrarias a la ley.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/>
          <w:bCs/>
          <w:color w:val="000000"/>
        </w:rPr>
      </w:pPr>
      <w:r>
        <w:rPr>
          <w:rStyle w:val="Strong"/>
          <w:rFonts w:ascii="Arial Narrow" w:hAnsi="Arial Narrow"/>
          <w:b/>
          <w:i w:val="false"/>
          <w:caps w:val="false"/>
          <w:smallCaps w:val="false"/>
          <w:color w:val="111111"/>
          <w:spacing w:val="0"/>
          <w:sz w:val="24"/>
        </w:rPr>
        <w:t>Ejemplo</w:t>
      </w:r>
    </w:p>
    <w:p>
      <w:pPr>
        <w:pStyle w:val="BodyText"/>
        <w:widowControl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Las cláusulas que establezcan que un estacionamiento no se hace responsable de los daños producidos en el vehículo durante la estadía son consideradas inválidas.</w:t>
      </w:r>
    </w:p>
    <w:p>
      <w:pPr>
        <w:pStyle w:val="BodyText"/>
        <w:widowControl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  <w:t>En caso de haber contratado un producto para entrega que no fuera cumplida, tenés derecho a exigir el dinero o la efectiva entrega.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</w:rPr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Style w:val="Emphasis"/>
          <w:rFonts w:ascii="Arial Narrow" w:hAnsi="Arial Narrow"/>
          <w:b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bidi w:val="0"/>
        <w:jc w:val="both"/>
        <w:rPr>
          <w:rFonts w:ascii="Arial Narrow" w:hAnsi="Arial Narrow"/>
          <w:b/>
          <w:bCs/>
          <w:color w:val="000000"/>
          <w:highlight w:val="none"/>
          <w:u w:val="none"/>
          <w:shd w:fill="auto" w:val="clear"/>
        </w:rPr>
      </w:pPr>
      <w:r>
        <w:rPr>
          <w:rFonts w:ascii="Arial Narrow" w:hAnsi="Arial Narrow"/>
          <w:b/>
          <w:bCs/>
          <w:color w:val="000000"/>
          <w:u w:val="none"/>
          <w:shd w:fill="auto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 Narrow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AR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ios.infoleg.gob.ar/infolegInternet/anexos/0-4999/638/texact.htm" TargetMode="External"/><Relationship Id="rId3" Type="http://schemas.openxmlformats.org/officeDocument/2006/relationships/hyperlink" Target="http://solicitudes.buenosaires.gob.ar/suaci/contactoPrestacion?codigoPrestacion=1462991886471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LibreOffice/26.2.1.2$Windows_X86_64 LibreOffice_project/620$Build-2</Application>
  <AppVersion>15.0000</AppVersion>
  <Pages>3</Pages>
  <Words>1043</Words>
  <Characters>5387</Characters>
  <CharactersWithSpaces>6373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2026-05-14T14:37:17Z</dcterms:created>
  <dc:creator/>
  <dc:description/>
  <dc:language>es-AR</dc:language>
  <cp:lastModifiedBy/>
  <dcterms:modified xsi:type="dcterms:W3CDTF">2026-05-14T14:54:14Z</dcterms:modified>
  <cp:revision>3</cp:revision>
  <dc:subject/>
  <dc:title/>
</cp:coreProperties>
</file>